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640" w:lineRule="exact"/>
        <w:jc w:val="center"/>
        <w:rPr>
          <w:rFonts w:ascii="方正小标宋简体" w:eastAsia="方正小标宋简体"/>
          <w:b/>
          <w:color w:val="auto"/>
          <w:sz w:val="44"/>
        </w:rPr>
      </w:pPr>
      <w:r>
        <w:rPr>
          <w:rFonts w:ascii="方正小标宋简体" w:eastAsia="方正小标宋简体"/>
          <w:b/>
          <w:color w:val="auto"/>
          <w:sz w:val="44"/>
        </w:rPr>
        <w:t>主题教育专题学习研讨发言提纲</w:t>
      </w:r>
    </w:p>
    <w:p>
      <w:pPr>
        <w:adjustRightInd w:val="0"/>
        <w:snapToGrid w:val="0"/>
        <w:spacing w:after="120" w:afterLines="50" w:line="560" w:lineRule="exact"/>
        <w:jc w:val="center"/>
        <w:rPr>
          <w:rFonts w:hint="eastAsia" w:ascii="仿宋" w:hAnsi="仿宋" w:eastAsia="仿宋" w:cs="仿宋"/>
          <w:snapToGrid w:val="0"/>
          <w:color w:val="000000"/>
          <w:sz w:val="32"/>
          <w:szCs w:val="32"/>
          <w:lang w:val="en-US" w:eastAsia="zh-CN"/>
        </w:rPr>
      </w:pPr>
      <w:r>
        <w:rPr>
          <w:rFonts w:hint="eastAsia" w:ascii="仿宋" w:hAnsi="仿宋" w:eastAsia="仿宋" w:cs="仿宋"/>
          <w:snapToGrid w:val="0"/>
          <w:color w:val="000000"/>
          <w:sz w:val="32"/>
          <w:szCs w:val="32"/>
          <w:lang w:val="en-US" w:eastAsia="zh-CN"/>
        </w:rPr>
        <w:t>安康市财信小额贷款有限公司总经理   胡相军</w:t>
      </w:r>
    </w:p>
    <w:p>
      <w:pPr>
        <w:adjustRightInd w:val="0"/>
        <w:snapToGrid w:val="0"/>
        <w:spacing w:after="120" w:afterLines="50" w:line="560" w:lineRule="exact"/>
        <w:jc w:val="center"/>
        <w:rPr>
          <w:rFonts w:hint="eastAsia" w:ascii="仿宋" w:hAnsi="仿宋" w:eastAsia="仿宋" w:cs="仿宋"/>
          <w:snapToGrid w:val="0"/>
          <w:color w:val="000000"/>
          <w:sz w:val="32"/>
          <w:szCs w:val="32"/>
          <w:lang w:val="en-US" w:eastAsia="zh-CN"/>
        </w:rPr>
      </w:pPr>
      <w:r>
        <w:rPr>
          <w:rFonts w:hint="eastAsia" w:ascii="仿宋" w:hAnsi="仿宋" w:eastAsia="仿宋" w:cs="仿宋"/>
          <w:snapToGrid w:val="0"/>
          <w:color w:val="000000"/>
          <w:sz w:val="32"/>
          <w:szCs w:val="32"/>
          <w:lang w:val="en-US" w:eastAsia="zh-CN"/>
        </w:rPr>
        <w:t>（2024年1月16日）</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学思想是主题教育总要求的首位要求，也是首位任务，必须贯穿主题教育的始终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理论上清醒，政治上才能坚定，行动上才能自觉。开展主题教育，就是要让广大党员干部充分认识习近平新时代中国特色社会主义思想在强国建设、民族复兴伟大征程上的思想指导和行动指南地位，不断增进对党的创新理论的政治认同、思想认同、理论认同、情感认同，在以学铸魂、以学增智、以学正风、以学促干方面取得实实在在的效果。下面，围绕本次</w:t>
      </w:r>
      <w:r>
        <w:rPr>
          <w:rFonts w:hint="eastAsia" w:ascii="仿宋" w:hAnsi="仿宋" w:eastAsia="仿宋" w:cs="仿宋"/>
          <w:color w:val="auto"/>
          <w:sz w:val="32"/>
          <w:szCs w:val="32"/>
          <w:lang w:val="en-US" w:eastAsia="zh-CN"/>
        </w:rPr>
        <w:t>会议的学习内容</w:t>
      </w:r>
      <w:r>
        <w:rPr>
          <w:rFonts w:hint="eastAsia" w:ascii="仿宋" w:hAnsi="仿宋" w:eastAsia="仿宋" w:cs="仿宋"/>
          <w:color w:val="auto"/>
          <w:sz w:val="32"/>
          <w:szCs w:val="32"/>
        </w:rPr>
        <w:t>，联系实际工作，与大家交流几点想法。</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w:t>
      </w:r>
      <w:r>
        <w:rPr>
          <w:rFonts w:hint="eastAsia" w:ascii="黑体" w:hAnsi="黑体" w:eastAsia="黑体" w:cs="黑体"/>
          <w:color w:val="auto"/>
          <w:sz w:val="32"/>
          <w:szCs w:val="32"/>
          <w:lang w:val="en-US" w:eastAsia="zh-CN"/>
        </w:rPr>
        <w:t>聚</w:t>
      </w:r>
      <w:r>
        <w:rPr>
          <w:rFonts w:hint="eastAsia" w:ascii="黑体" w:hAnsi="黑体" w:eastAsia="黑体" w:cs="黑体"/>
          <w:color w:val="auto"/>
          <w:sz w:val="32"/>
          <w:szCs w:val="32"/>
        </w:rPr>
        <w:t>焦理论学习，打牢思想基础</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学思践悟习近平新时代中国特色社会主义思想，是开展这次主题教育的根本性任务，也是全体党员干部的终身课题，必须用心、用情、用功，不断深化，渐入佳境。</w:t>
      </w:r>
      <w:r>
        <w:rPr>
          <w:rFonts w:hint="eastAsia" w:ascii="仿宋" w:hAnsi="仿宋" w:eastAsia="仿宋" w:cs="仿宋"/>
          <w:b/>
          <w:bCs/>
          <w:color w:val="auto"/>
          <w:sz w:val="32"/>
          <w:szCs w:val="32"/>
        </w:rPr>
        <w:t>首先</w:t>
      </w:r>
      <w:r>
        <w:rPr>
          <w:rFonts w:hint="eastAsia" w:ascii="仿宋" w:hAnsi="仿宋" w:eastAsia="仿宋" w:cs="仿宋"/>
          <w:color w:val="auto"/>
          <w:sz w:val="32"/>
          <w:szCs w:val="32"/>
        </w:rPr>
        <w:t>，要端正学习态度，带着使命、责任学。学习习近平新时代中国特色社会主义思想是理论武装的首要政治任务，是非常严肃的、政治性很强的学习。</w:t>
      </w:r>
      <w:r>
        <w:rPr>
          <w:rFonts w:hint="eastAsia" w:ascii="仿宋" w:hAnsi="仿宋" w:eastAsia="仿宋" w:cs="仿宋"/>
          <w:b/>
          <w:bCs/>
          <w:color w:val="auto"/>
          <w:sz w:val="32"/>
          <w:szCs w:val="32"/>
        </w:rPr>
        <w:t>其次</w:t>
      </w:r>
      <w:r>
        <w:rPr>
          <w:rFonts w:hint="eastAsia" w:ascii="仿宋" w:hAnsi="仿宋" w:eastAsia="仿宋" w:cs="仿宋"/>
          <w:color w:val="auto"/>
          <w:sz w:val="32"/>
          <w:szCs w:val="32"/>
        </w:rPr>
        <w:t>，要及时消化吸收，往心里走、往实里走。学习习近平新时代中国特色社会主义思想，要深刻体悟其中贯穿的马克思主义基本原理、立场观点和方法，深刻体悟总书记对马克思主义、科学社会主义所作的诸多中国原创性贡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学习愈深入，思想就愈笃定，行动就愈有力。</w:t>
      </w:r>
      <w:r>
        <w:rPr>
          <w:rFonts w:hint="eastAsia" w:ascii="仿宋" w:hAnsi="仿宋" w:eastAsia="仿宋" w:cs="仿宋"/>
          <w:b/>
          <w:bCs/>
          <w:color w:val="auto"/>
          <w:sz w:val="32"/>
          <w:szCs w:val="32"/>
        </w:rPr>
        <w:t>最后，</w:t>
      </w:r>
      <w:r>
        <w:rPr>
          <w:rFonts w:hint="eastAsia" w:ascii="仿宋" w:hAnsi="仿宋" w:eastAsia="仿宋" w:cs="仿宋"/>
          <w:color w:val="auto"/>
          <w:sz w:val="32"/>
          <w:szCs w:val="32"/>
        </w:rPr>
        <w:t>要转化为具体行动，做到学思用贯通、知信行统一。学习习近平新时代中国特色社会主义思想要理论联系实际，学而思之、知而信之、信而行之。</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w:t>
      </w:r>
      <w:r>
        <w:rPr>
          <w:rFonts w:hint="eastAsia" w:ascii="黑体" w:hAnsi="黑体" w:eastAsia="黑体" w:cs="黑体"/>
          <w:color w:val="auto"/>
          <w:sz w:val="32"/>
          <w:szCs w:val="32"/>
          <w:lang w:val="en-US" w:eastAsia="zh-CN"/>
        </w:rPr>
        <w:t>理论</w:t>
      </w:r>
      <w:r>
        <w:rPr>
          <w:rFonts w:hint="eastAsia" w:ascii="黑体" w:hAnsi="黑体" w:eastAsia="黑体" w:cs="黑体"/>
          <w:color w:val="auto"/>
          <w:sz w:val="32"/>
          <w:szCs w:val="32"/>
        </w:rPr>
        <w:t>联系实际，提升能力本领</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习近平总书记强调：“这次主题教育，要教育引导各级党组织和广大党员、干部突出问题导向”，“增强问题意识，敢于正视问题，善于发现问题，既看‘高楼大厦’又看‘背阴胡同’，真正把情况摸清、把问题找准、把对策提实。”坚持问题</w:t>
      </w:r>
      <w:r>
        <w:rPr>
          <w:rFonts w:hint="eastAsia" w:ascii="仿宋" w:hAnsi="仿宋" w:eastAsia="仿宋" w:cs="仿宋"/>
          <w:color w:val="auto"/>
          <w:sz w:val="32"/>
          <w:szCs w:val="32"/>
          <w:lang w:val="en-US" w:eastAsia="zh-CN"/>
        </w:rPr>
        <w:t>导向</w:t>
      </w:r>
      <w:r>
        <w:rPr>
          <w:rFonts w:hint="eastAsia" w:ascii="仿宋" w:hAnsi="仿宋" w:eastAsia="仿宋" w:cs="仿宋"/>
          <w:color w:val="auto"/>
          <w:sz w:val="32"/>
          <w:szCs w:val="32"/>
        </w:rPr>
        <w:t>才能加强主题教育的针对性、指导性、实效性。深入开展学习贯彻习近平新时代中国特色社会主义思想主题教育，努力在以学铸魂、以学增智、以学正风、以学促干方面取得实实在在的成效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要</w:t>
      </w:r>
      <w:r>
        <w:rPr>
          <w:rFonts w:hint="eastAsia" w:ascii="仿宋" w:hAnsi="仿宋" w:eastAsia="仿宋" w:cs="仿宋"/>
          <w:color w:val="auto"/>
          <w:sz w:val="32"/>
          <w:szCs w:val="32"/>
        </w:rPr>
        <w:t>坚持问题导向，着力解决</w:t>
      </w:r>
      <w:r>
        <w:rPr>
          <w:rFonts w:hint="eastAsia" w:ascii="仿宋" w:hAnsi="仿宋" w:eastAsia="仿宋" w:cs="仿宋"/>
          <w:color w:val="auto"/>
          <w:sz w:val="32"/>
          <w:szCs w:val="32"/>
          <w:lang w:val="en-US" w:eastAsia="zh-CN"/>
        </w:rPr>
        <w:t>公司发展中存在的各种困难和挑</w:t>
      </w:r>
      <w:r>
        <w:rPr>
          <w:rFonts w:hint="eastAsia" w:ascii="仿宋" w:hAnsi="仿宋" w:eastAsia="仿宋" w:cs="仿宋"/>
          <w:color w:val="auto"/>
          <w:sz w:val="32"/>
          <w:szCs w:val="32"/>
          <w:lang w:val="en-US" w:eastAsia="zh-CN"/>
        </w:rPr>
        <w:t>战，围绕中心、服务大局，自觉把工作放到公司发展全局中思考谋划，把公司的发展放到集团公司、全市的发展全局中思考谋划，统筹推进公司各项工作稳步向前。</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三、聚焦</w:t>
      </w:r>
      <w:r>
        <w:rPr>
          <w:rFonts w:hint="eastAsia" w:ascii="黑体" w:hAnsi="黑体" w:eastAsia="黑体" w:cs="黑体"/>
          <w:color w:val="auto"/>
          <w:sz w:val="32"/>
          <w:szCs w:val="32"/>
          <w:lang w:val="en-US" w:eastAsia="zh-CN"/>
        </w:rPr>
        <w:t>成果</w:t>
      </w:r>
      <w:r>
        <w:rPr>
          <w:rFonts w:hint="eastAsia" w:ascii="黑体" w:hAnsi="黑体" w:eastAsia="黑体" w:cs="黑体"/>
          <w:color w:val="auto"/>
          <w:sz w:val="32"/>
          <w:szCs w:val="32"/>
        </w:rPr>
        <w:t>转化，切实转变作风</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小贷公司领导班子成员分别撰写了调研报告，在</w:t>
      </w:r>
      <w:r>
        <w:rPr>
          <w:rFonts w:hint="eastAsia" w:ascii="仿宋" w:hAnsi="仿宋" w:eastAsia="仿宋" w:cs="仿宋"/>
          <w:color w:val="auto"/>
          <w:sz w:val="32"/>
          <w:szCs w:val="32"/>
        </w:rPr>
        <w:t>提高推动</w:t>
      </w:r>
      <w:r>
        <w:rPr>
          <w:rFonts w:hint="eastAsia" w:ascii="仿宋" w:hAnsi="仿宋" w:eastAsia="仿宋" w:cs="仿宋"/>
          <w:color w:val="auto"/>
          <w:sz w:val="32"/>
          <w:szCs w:val="32"/>
          <w:lang w:val="en-US" w:eastAsia="zh-CN"/>
        </w:rPr>
        <w:t>公司转型</w:t>
      </w:r>
      <w:r>
        <w:rPr>
          <w:rFonts w:hint="eastAsia" w:ascii="仿宋" w:hAnsi="仿宋" w:eastAsia="仿宋" w:cs="仿宋"/>
          <w:color w:val="auto"/>
          <w:sz w:val="32"/>
          <w:szCs w:val="32"/>
        </w:rPr>
        <w:t>发展、防范化解</w:t>
      </w:r>
      <w:r>
        <w:rPr>
          <w:rFonts w:hint="eastAsia" w:ascii="仿宋" w:hAnsi="仿宋" w:eastAsia="仿宋" w:cs="仿宋"/>
          <w:color w:val="auto"/>
          <w:sz w:val="32"/>
          <w:szCs w:val="32"/>
          <w:lang w:val="en-US" w:eastAsia="zh-CN"/>
        </w:rPr>
        <w:t>信贷</w:t>
      </w:r>
      <w:r>
        <w:rPr>
          <w:rFonts w:hint="eastAsia" w:ascii="仿宋" w:hAnsi="仿宋" w:eastAsia="仿宋" w:cs="仿宋"/>
          <w:color w:val="auto"/>
          <w:sz w:val="32"/>
          <w:szCs w:val="32"/>
        </w:rPr>
        <w:t>风险</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争取政策资金支持、党建与业务融合发展方面进行了深入的探索，努力把调研成果转化为破解难题、推动发展的实际行动。同时，将思想教育从严、干部管理从严、作风要求从严、组织建设从严、制度执行从严贯穿于公司工作的全过程和各方面，自觉履行责任，切实做到言传身教、立说立行，重要工作亲自部署、重大问题亲自过问、重点环节亲自协调，只争朝夕、苦干实干、抓好各项工作，把上级各项决策部署落到实处。</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深入开展学习贯彻习近平新时代中国特色社会主</w:t>
      </w:r>
      <w:r>
        <w:rPr>
          <w:rFonts w:hint="eastAsia" w:ascii="仿宋" w:hAnsi="仿宋" w:eastAsia="仿宋" w:cs="仿宋"/>
          <w:color w:val="auto"/>
          <w:sz w:val="32"/>
          <w:szCs w:val="32"/>
        </w:rPr>
        <w:t>义思想主题教育，是党的</w:t>
      </w:r>
      <w:r>
        <w:rPr>
          <w:rFonts w:hint="eastAsia" w:ascii="仿宋" w:hAnsi="仿宋" w:eastAsia="仿宋" w:cs="仿宋"/>
          <w:color w:val="auto"/>
          <w:sz w:val="32"/>
          <w:szCs w:val="32"/>
          <w:lang w:eastAsia="zh-CN"/>
        </w:rPr>
        <w:t>二十大</w:t>
      </w:r>
      <w:r>
        <w:rPr>
          <w:rFonts w:hint="eastAsia" w:ascii="仿宋" w:hAnsi="仿宋" w:eastAsia="仿宋" w:cs="仿宋"/>
          <w:color w:val="auto"/>
          <w:sz w:val="32"/>
          <w:szCs w:val="32"/>
        </w:rPr>
        <w:t>作出的重大战略部署。第二批主题教育已进入关键期，我们要时刻紧扣“学思想、强党性、重实践、建新功”主题教育总要求，在时时回望中始终向前、于点滴积累中实现飞跃，推动第二批主题教育走心、走深、走实。</w:t>
      </w:r>
      <w:bookmarkStart w:id="0" w:name="_GoBack"/>
      <w:bookmarkEnd w:id="0"/>
    </w:p>
    <w:p>
      <w:pPr>
        <w:widowControl/>
        <w:jc w:val="left"/>
        <w:rPr>
          <w:rFonts w:hint="eastAsia" w:ascii="仿宋_GB2312" w:eastAsia="仿宋_GB2312"/>
          <w:color w:val="auto"/>
          <w:sz w:val="32"/>
        </w:rPr>
      </w:pPr>
    </w:p>
    <w:sectPr>
      <w:pgSz w:w="11907" w:h="16839"/>
      <w:pgMar w:top="2098" w:right="1474" w:bottom="1984" w:left="1587" w:header="850" w:footer="1587"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F66E7E-6283-4648-8558-DDF8BA28AA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59F6E37-2B10-4AB0-83CF-40D056EF19C7}"/>
  </w:font>
  <w:font w:name="方正小标宋简体">
    <w:panose1 w:val="02000000000000000000"/>
    <w:charset w:val="86"/>
    <w:family w:val="auto"/>
    <w:pitch w:val="default"/>
    <w:sig w:usb0="00000001" w:usb1="08000000" w:usb2="00000000" w:usb3="00000000" w:csb0="00040000" w:csb1="00000000"/>
    <w:embedRegular r:id="rId3" w:fontKey="{2EB429F2-0E6B-4911-84A4-CFA92BC00806}"/>
  </w:font>
  <w:font w:name="仿宋_GB2312">
    <w:panose1 w:val="02010609030101010101"/>
    <w:charset w:val="86"/>
    <w:family w:val="modern"/>
    <w:pitch w:val="default"/>
    <w:sig w:usb0="00000001" w:usb1="080E0000" w:usb2="00000000" w:usb3="00000000" w:csb0="00040000" w:csb1="00000000"/>
    <w:embedRegular r:id="rId4" w:fontKey="{3E920753-F232-4AEE-A5C9-90510A709A15}"/>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5" w:fontKey="{290B7D77-53E9-4B74-8525-E71D8E0A984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mZjI2NTdkZTU1ZmEwYzc0NWQ4Y2VmMWFhNTA3ZjUifQ=="/>
  </w:docVars>
  <w:rsids>
    <w:rsidRoot w:val="002210F2"/>
    <w:rsid w:val="002210F2"/>
    <w:rsid w:val="00C56E12"/>
    <w:rsid w:val="00CB257C"/>
    <w:rsid w:val="00E354E4"/>
    <w:rsid w:val="00EE4ABB"/>
    <w:rsid w:val="01252707"/>
    <w:rsid w:val="234D3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uiPriority w:val="99"/>
    <w:rPr>
      <w:color w:val="0000FF" w:themeColor="hyperlink"/>
      <w:u w:val="single"/>
      <w14:textFill>
        <w14:solidFill>
          <w14:schemeClr w14:val="hlink"/>
        </w14:solidFill>
      </w14:textFill>
    </w:rPr>
  </w:style>
  <w:style w:type="character" w:customStyle="1" w:styleId="9">
    <w:name w:val="页眉 字符"/>
    <w:basedOn w:val="7"/>
    <w:link w:val="4"/>
    <w:qFormat/>
    <w:uiPriority w:val="99"/>
    <w:rPr>
      <w:sz w:val="18"/>
      <w:szCs w:val="18"/>
    </w:rPr>
  </w:style>
  <w:style w:type="character" w:customStyle="1" w:styleId="10">
    <w:name w:val="页脚 字符"/>
    <w:basedOn w:val="7"/>
    <w:link w:val="3"/>
    <w:uiPriority w:val="99"/>
    <w:rPr>
      <w:sz w:val="18"/>
      <w:szCs w:val="18"/>
    </w:rPr>
  </w:style>
  <w:style w:type="character" w:customStyle="1" w:styleId="11">
    <w:name w:val="批注框文本 字符"/>
    <w:basedOn w:val="7"/>
    <w:link w:val="2"/>
    <w:semiHidden/>
    <w:uiPriority w:val="99"/>
    <w:rPr>
      <w:sz w:val="18"/>
      <w:szCs w:val="18"/>
    </w:rPr>
  </w:style>
  <w:style w:type="paragraph" w:customStyle="1" w:styleId="12">
    <w:name w:val="p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380</Words>
  <Characters>2168</Characters>
  <Lines>18</Lines>
  <Paragraphs>5</Paragraphs>
  <TotalTime>11</TotalTime>
  <ScaleCrop>false</ScaleCrop>
  <LinksUpToDate>false</LinksUpToDate>
  <CharactersWithSpaces>2543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2023-12-07T07:54:00Z</dcterms:created>
  <dc:creator>Admin</dc:creator>
  <cp:lastModifiedBy>孟婆，来碗汤！</cp:lastModifiedBy>
  <cp:lastPrinted>2024-01-15T09:14:58Z</cp:lastPrinted>
  <dcterms:modified xsi:type="dcterms:W3CDTF">2024-01-15T09:24:08Z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F292C13B3B384953BEA880EF2F769BAA_13</vt:lpwstr>
  </property>
</Properties>
</file>